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C6" w:rsidRDefault="00DA480E" w:rsidP="001A5AC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A5A37">
        <w:rPr>
          <w:rFonts w:ascii="Arial" w:hAnsi="Arial" w:cs="Arial"/>
          <w:b/>
          <w:sz w:val="28"/>
          <w:szCs w:val="28"/>
        </w:rPr>
        <w:t xml:space="preserve">Информация по </w:t>
      </w:r>
      <w:r w:rsidR="008A5A37" w:rsidRPr="008A5A37">
        <w:rPr>
          <w:rFonts w:ascii="Arial" w:hAnsi="Arial" w:cs="Arial"/>
          <w:b/>
          <w:sz w:val="28"/>
          <w:szCs w:val="28"/>
        </w:rPr>
        <w:t>второму пункту Протокола 5-го</w:t>
      </w:r>
      <w:r w:rsidR="008A5A37">
        <w:rPr>
          <w:rFonts w:ascii="Arial" w:hAnsi="Arial" w:cs="Arial"/>
          <w:b/>
          <w:sz w:val="28"/>
          <w:szCs w:val="28"/>
        </w:rPr>
        <w:t xml:space="preserve"> заседания Организационного ком</w:t>
      </w:r>
      <w:r w:rsidR="008A5A37" w:rsidRPr="008A5A37">
        <w:rPr>
          <w:rFonts w:ascii="Arial" w:hAnsi="Arial" w:cs="Arial"/>
          <w:b/>
          <w:sz w:val="28"/>
          <w:szCs w:val="28"/>
        </w:rPr>
        <w:t xml:space="preserve">итета по подготовке </w:t>
      </w:r>
      <w:r w:rsidR="008A5A37">
        <w:rPr>
          <w:rFonts w:ascii="Arial" w:hAnsi="Arial" w:cs="Arial"/>
          <w:b/>
          <w:sz w:val="28"/>
          <w:szCs w:val="28"/>
        </w:rPr>
        <w:t xml:space="preserve">и проведению </w:t>
      </w:r>
      <w:proofErr w:type="spellStart"/>
      <w:r w:rsidR="008A5A37">
        <w:rPr>
          <w:rFonts w:ascii="Arial" w:hAnsi="Arial" w:cs="Arial"/>
          <w:b/>
          <w:sz w:val="28"/>
          <w:szCs w:val="28"/>
        </w:rPr>
        <w:t>Астанинского</w:t>
      </w:r>
      <w:proofErr w:type="spellEnd"/>
      <w:r w:rsidR="008A5A37">
        <w:rPr>
          <w:rFonts w:ascii="Arial" w:hAnsi="Arial" w:cs="Arial"/>
          <w:b/>
          <w:sz w:val="28"/>
          <w:szCs w:val="28"/>
        </w:rPr>
        <w:t xml:space="preserve"> экономического форума (АЭФ) от 12 мая 2015 г.</w:t>
      </w:r>
      <w:bookmarkStart w:id="0" w:name="_Toc418544117"/>
    </w:p>
    <w:p w:rsidR="007100F3" w:rsidRPr="008A5A37" w:rsidRDefault="00863DD7" w:rsidP="001A5AC6">
      <w:pPr>
        <w:jc w:val="center"/>
        <w:rPr>
          <w:rFonts w:ascii="Arial" w:hAnsi="Arial" w:cs="Arial"/>
          <w:b/>
          <w:sz w:val="28"/>
          <w:szCs w:val="28"/>
        </w:rPr>
      </w:pPr>
      <w:r w:rsidRPr="008A5A37">
        <w:rPr>
          <w:rFonts w:ascii="Arial" w:hAnsi="Arial" w:cs="Arial"/>
          <w:b/>
          <w:sz w:val="28"/>
          <w:szCs w:val="28"/>
        </w:rPr>
        <w:t>Панельная сессия АЭФ «Возрождение Великого Шелкового пути: новые экономические перспективы»</w:t>
      </w:r>
    </w:p>
    <w:p w:rsidR="007100F3" w:rsidRPr="008A5A37" w:rsidRDefault="007100F3" w:rsidP="00647A9B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63DD7" w:rsidRPr="008A5A37" w:rsidRDefault="00863DD7" w:rsidP="00C42D7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A5A37">
        <w:rPr>
          <w:rFonts w:ascii="Arial" w:hAnsi="Arial" w:cs="Arial"/>
          <w:sz w:val="28"/>
          <w:szCs w:val="28"/>
        </w:rPr>
        <w:t xml:space="preserve">21 мая 2015 года в рамках VIII АЭФ состоялась панельная сессия </w:t>
      </w:r>
      <w:r w:rsidR="003F727D" w:rsidRPr="008A5A37">
        <w:rPr>
          <w:rFonts w:ascii="Arial" w:hAnsi="Arial" w:cs="Arial"/>
          <w:sz w:val="28"/>
          <w:szCs w:val="28"/>
        </w:rPr>
        <w:t>«Возрождение Великого ш</w:t>
      </w:r>
      <w:r w:rsidRPr="008A5A37">
        <w:rPr>
          <w:rFonts w:ascii="Arial" w:hAnsi="Arial" w:cs="Arial"/>
          <w:sz w:val="28"/>
          <w:szCs w:val="28"/>
        </w:rPr>
        <w:t xml:space="preserve">елкового пути: новые экономические перспективы», </w:t>
      </w:r>
      <w:r w:rsidR="001F5B46">
        <w:rPr>
          <w:rFonts w:ascii="Arial" w:hAnsi="Arial" w:cs="Arial"/>
          <w:sz w:val="28"/>
          <w:szCs w:val="28"/>
        </w:rPr>
        <w:t xml:space="preserve">объединившая </w:t>
      </w:r>
      <w:r w:rsidRPr="008A5A37">
        <w:rPr>
          <w:rFonts w:ascii="Arial" w:hAnsi="Arial" w:cs="Arial"/>
          <w:sz w:val="28"/>
          <w:szCs w:val="28"/>
        </w:rPr>
        <w:t xml:space="preserve"> делегатов из Казахстана, ближнего и дальнего зарубежья.</w:t>
      </w:r>
    </w:p>
    <w:p w:rsidR="00E61A49" w:rsidRPr="008A5A37" w:rsidRDefault="00E61A49" w:rsidP="00C42D7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A5A37">
        <w:rPr>
          <w:rFonts w:ascii="Arial" w:hAnsi="Arial" w:cs="Arial"/>
          <w:sz w:val="28"/>
          <w:szCs w:val="28"/>
        </w:rPr>
        <w:t xml:space="preserve">В работе сессии приняли участие ведущие эксперты ЕС, КНР, Турции, стран Ближнего Востока и Центральной Азии. Также, приняли участие </w:t>
      </w:r>
      <w:r w:rsidR="00863DD7" w:rsidRPr="008A5A37">
        <w:rPr>
          <w:rFonts w:ascii="Arial" w:hAnsi="Arial" w:cs="Arial"/>
          <w:sz w:val="28"/>
          <w:szCs w:val="28"/>
        </w:rPr>
        <w:t>финансовые организации мира (АБР, ЕБРР)</w:t>
      </w:r>
      <w:r w:rsidRPr="008A5A37">
        <w:rPr>
          <w:rFonts w:ascii="Arial" w:hAnsi="Arial" w:cs="Arial"/>
          <w:sz w:val="28"/>
          <w:szCs w:val="28"/>
        </w:rPr>
        <w:t xml:space="preserve">, которые </w:t>
      </w:r>
      <w:r w:rsidR="00863DD7" w:rsidRPr="008A5A37">
        <w:rPr>
          <w:rFonts w:ascii="Arial" w:hAnsi="Arial" w:cs="Arial"/>
          <w:sz w:val="28"/>
          <w:szCs w:val="28"/>
        </w:rPr>
        <w:t>дали экспертную оценку национальным и наднациональным инициативам по возрождению Шелково</w:t>
      </w:r>
      <w:r w:rsidRPr="008A5A37">
        <w:rPr>
          <w:rFonts w:ascii="Arial" w:hAnsi="Arial" w:cs="Arial"/>
          <w:sz w:val="28"/>
          <w:szCs w:val="28"/>
        </w:rPr>
        <w:t>го пути.</w:t>
      </w:r>
    </w:p>
    <w:p w:rsidR="00863DD7" w:rsidRPr="008A5A37" w:rsidRDefault="00863DD7" w:rsidP="00C42D7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A5A37">
        <w:rPr>
          <w:rFonts w:ascii="Arial" w:hAnsi="Arial" w:cs="Arial"/>
          <w:sz w:val="28"/>
          <w:szCs w:val="28"/>
        </w:rPr>
        <w:t>В ходе обсуждений выработаны следующие рекомендации:</w:t>
      </w:r>
    </w:p>
    <w:p w:rsidR="00863DD7" w:rsidRPr="007F0E9F" w:rsidRDefault="00863DD7" w:rsidP="00863DD7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7F0E9F">
        <w:rPr>
          <w:rFonts w:ascii="Arial" w:hAnsi="Arial" w:cs="Arial"/>
          <w:sz w:val="28"/>
          <w:szCs w:val="28"/>
        </w:rPr>
        <w:t>Обеспечение синергии национальных инициатив Китая и Казахстана, в частности проектов ЭПШП и «</w:t>
      </w:r>
      <w:proofErr w:type="spellStart"/>
      <w:r w:rsidRPr="007F0E9F">
        <w:rPr>
          <w:rFonts w:ascii="Arial" w:hAnsi="Arial" w:cs="Arial"/>
          <w:sz w:val="28"/>
          <w:szCs w:val="28"/>
        </w:rPr>
        <w:t>Нурлы</w:t>
      </w:r>
      <w:proofErr w:type="spellEnd"/>
      <w:r w:rsidRPr="007F0E9F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0E9F">
        <w:rPr>
          <w:rFonts w:ascii="Arial" w:hAnsi="Arial" w:cs="Arial"/>
          <w:sz w:val="28"/>
          <w:szCs w:val="28"/>
        </w:rPr>
        <w:t>жол</w:t>
      </w:r>
      <w:proofErr w:type="spellEnd"/>
      <w:r w:rsidRPr="007F0E9F">
        <w:rPr>
          <w:rFonts w:ascii="Arial" w:hAnsi="Arial" w:cs="Arial"/>
          <w:sz w:val="28"/>
          <w:szCs w:val="28"/>
        </w:rPr>
        <w:t>»;</w:t>
      </w:r>
    </w:p>
    <w:p w:rsidR="00863DD7" w:rsidRPr="007F0E9F" w:rsidRDefault="00863DD7" w:rsidP="00863DD7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7F0E9F">
        <w:rPr>
          <w:rFonts w:ascii="Arial" w:hAnsi="Arial" w:cs="Arial"/>
          <w:sz w:val="28"/>
          <w:szCs w:val="28"/>
        </w:rPr>
        <w:t>Формирование правовых и институциональных рамок сотрудничества стран, задействованных в проектах по возрождению Шелкового пути;</w:t>
      </w:r>
    </w:p>
    <w:p w:rsidR="00863DD7" w:rsidRPr="007F0E9F" w:rsidRDefault="00863DD7" w:rsidP="00863DD7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7F0E9F">
        <w:rPr>
          <w:rFonts w:ascii="Arial" w:hAnsi="Arial" w:cs="Arial"/>
          <w:sz w:val="28"/>
          <w:szCs w:val="28"/>
        </w:rPr>
        <w:t>Создание площадки для обсуждения национальных проектов развития региона и инициировать Азиатский деловой саммит, в рамках которого будут обсуждаться региональные бизнес инициативы и инв</w:t>
      </w:r>
      <w:r w:rsidR="00D94361" w:rsidRPr="007F0E9F">
        <w:rPr>
          <w:rFonts w:ascii="Arial" w:hAnsi="Arial" w:cs="Arial"/>
          <w:sz w:val="28"/>
          <w:szCs w:val="28"/>
        </w:rPr>
        <w:t>естиционные перспективы региона;</w:t>
      </w:r>
    </w:p>
    <w:p w:rsidR="00023E25" w:rsidRPr="008A5A37" w:rsidRDefault="00D94361" w:rsidP="00863DD7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8A5A37">
        <w:rPr>
          <w:rFonts w:ascii="Arial" w:hAnsi="Arial" w:cs="Arial"/>
          <w:sz w:val="28"/>
          <w:szCs w:val="28"/>
        </w:rPr>
        <w:t>Совершенствование транспортной сети, которая предоставит доступ к новы</w:t>
      </w:r>
      <w:r w:rsidR="00023E25" w:rsidRPr="008A5A37">
        <w:rPr>
          <w:rFonts w:ascii="Arial" w:hAnsi="Arial" w:cs="Arial"/>
          <w:sz w:val="28"/>
          <w:szCs w:val="28"/>
        </w:rPr>
        <w:t>м рынкам;</w:t>
      </w:r>
    </w:p>
    <w:p w:rsidR="00D94361" w:rsidRPr="008A5A37" w:rsidRDefault="001F5B46" w:rsidP="00863DD7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Производство</w:t>
      </w:r>
      <w:r w:rsidR="00083C8E" w:rsidRPr="008A5A37">
        <w:rPr>
          <w:rFonts w:ascii="Arial" w:hAnsi="Arial" w:cs="Arial"/>
          <w:sz w:val="28"/>
          <w:szCs w:val="28"/>
        </w:rPr>
        <w:t xml:space="preserve"> товаров </w:t>
      </w:r>
      <w:r w:rsidR="003F727D" w:rsidRPr="008A5A37">
        <w:rPr>
          <w:rFonts w:ascii="Arial" w:hAnsi="Arial" w:cs="Arial"/>
          <w:sz w:val="28"/>
          <w:szCs w:val="28"/>
        </w:rPr>
        <w:t xml:space="preserve">с </w:t>
      </w:r>
      <w:r w:rsidR="00083C8E" w:rsidRPr="008A5A37">
        <w:rPr>
          <w:rFonts w:ascii="Arial" w:hAnsi="Arial" w:cs="Arial"/>
          <w:sz w:val="28"/>
          <w:szCs w:val="28"/>
        </w:rPr>
        <w:t>добавленной стоимостью</w:t>
      </w:r>
      <w:r w:rsidR="003F1039" w:rsidRPr="008A5A37">
        <w:rPr>
          <w:rFonts w:ascii="Arial" w:hAnsi="Arial" w:cs="Arial"/>
          <w:sz w:val="28"/>
          <w:szCs w:val="28"/>
        </w:rPr>
        <w:t>;</w:t>
      </w:r>
    </w:p>
    <w:p w:rsidR="005059D4" w:rsidRPr="008A5A37" w:rsidRDefault="00E8269B" w:rsidP="005059D4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8A5A37">
        <w:rPr>
          <w:rFonts w:ascii="Arial" w:hAnsi="Arial" w:cs="Arial"/>
          <w:sz w:val="28"/>
          <w:szCs w:val="28"/>
        </w:rPr>
        <w:t>Повышение региональной транспортной связи и взаимодействия с крупномасштабн</w:t>
      </w:r>
      <w:r w:rsidR="005059D4" w:rsidRPr="008A5A37">
        <w:rPr>
          <w:rFonts w:ascii="Arial" w:hAnsi="Arial" w:cs="Arial"/>
          <w:sz w:val="28"/>
          <w:szCs w:val="28"/>
        </w:rPr>
        <w:t>ыми инфраструктурными проектами;</w:t>
      </w:r>
    </w:p>
    <w:p w:rsidR="00E8269B" w:rsidRDefault="001F5B46" w:rsidP="001C0FE2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Повышение эффективности и прозрачности деятельности</w:t>
      </w:r>
      <w:r w:rsidR="005059D4" w:rsidRPr="008A5A37">
        <w:rPr>
          <w:rFonts w:ascii="Arial" w:hAnsi="Arial" w:cs="Arial"/>
          <w:sz w:val="28"/>
          <w:szCs w:val="28"/>
        </w:rPr>
        <w:t xml:space="preserve"> </w:t>
      </w:r>
      <w:r w:rsidR="004F2979" w:rsidRPr="008A5A37">
        <w:rPr>
          <w:rFonts w:ascii="Arial" w:hAnsi="Arial" w:cs="Arial"/>
          <w:sz w:val="28"/>
          <w:szCs w:val="28"/>
        </w:rPr>
        <w:t>Азиатского банка инфраструктурных инвестиций, который станет потенциально-переломным мом</w:t>
      </w:r>
      <w:r w:rsidR="004564C4">
        <w:rPr>
          <w:rFonts w:ascii="Arial" w:hAnsi="Arial" w:cs="Arial"/>
          <w:sz w:val="28"/>
          <w:szCs w:val="28"/>
        </w:rPr>
        <w:t>ентом для Нового Шелкового пути;</w:t>
      </w:r>
    </w:p>
    <w:p w:rsidR="004564C4" w:rsidRDefault="004564C4" w:rsidP="001C0FE2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Необходимость реализации совместных проектов между Китаем и Казахстаном  в области модернизации и развития транспортной инфраструктуры, энергетики, промышленности и пр. в рамках </w:t>
      </w:r>
      <w:r>
        <w:rPr>
          <w:rFonts w:ascii="Arial" w:hAnsi="Arial" w:cs="Arial"/>
          <w:sz w:val="28"/>
          <w:szCs w:val="28"/>
        </w:rPr>
        <w:lastRenderedPageBreak/>
        <w:t>существующих рамочных соглашений между Китаем и Казахстаном (</w:t>
      </w:r>
      <w:r>
        <w:rPr>
          <w:rFonts w:ascii="Arial" w:hAnsi="Arial" w:cs="Arial"/>
          <w:sz w:val="28"/>
          <w:szCs w:val="28"/>
          <w:lang w:val="en-US"/>
        </w:rPr>
        <w:t>Sino</w:t>
      </w:r>
      <w:r w:rsidRPr="004564C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Kazakhstan</w:t>
      </w:r>
      <w:r>
        <w:rPr>
          <w:rFonts w:ascii="Arial" w:hAnsi="Arial" w:cs="Arial"/>
          <w:sz w:val="28"/>
          <w:szCs w:val="28"/>
        </w:rPr>
        <w:t>);</w:t>
      </w:r>
    </w:p>
    <w:p w:rsidR="004564C4" w:rsidRDefault="004564C4" w:rsidP="001C0FE2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Расширение сотрудничества и возможностей для синергии национальных программ развития мягкой и твердой инфраструктуры </w:t>
      </w:r>
      <w:r w:rsidR="00293597">
        <w:rPr>
          <w:rFonts w:ascii="Arial" w:hAnsi="Arial" w:cs="Arial"/>
          <w:sz w:val="28"/>
          <w:szCs w:val="28"/>
        </w:rPr>
        <w:t>в Центральной Азии</w:t>
      </w:r>
      <w:r w:rsidR="000F37A3">
        <w:rPr>
          <w:rFonts w:ascii="Arial" w:hAnsi="Arial" w:cs="Arial"/>
          <w:sz w:val="28"/>
          <w:szCs w:val="28"/>
        </w:rPr>
        <w:t xml:space="preserve"> с существующими программами </w:t>
      </w:r>
      <w:proofErr w:type="gramStart"/>
      <w:r w:rsidR="000F37A3">
        <w:rPr>
          <w:rFonts w:ascii="Arial" w:hAnsi="Arial" w:cs="Arial"/>
          <w:sz w:val="28"/>
          <w:szCs w:val="28"/>
        </w:rPr>
        <w:t>сотрудничества</w:t>
      </w:r>
      <w:proofErr w:type="gramEnd"/>
      <w:r w:rsidR="000F37A3">
        <w:rPr>
          <w:rFonts w:ascii="Arial" w:hAnsi="Arial" w:cs="Arial"/>
          <w:sz w:val="28"/>
          <w:szCs w:val="28"/>
        </w:rPr>
        <w:t xml:space="preserve"> таких как ЦАРЭС, в </w:t>
      </w:r>
      <w:proofErr w:type="spellStart"/>
      <w:r w:rsidR="000F37A3">
        <w:rPr>
          <w:rFonts w:ascii="Arial" w:hAnsi="Arial" w:cs="Arial"/>
          <w:sz w:val="28"/>
          <w:szCs w:val="28"/>
        </w:rPr>
        <w:t>т.ч</w:t>
      </w:r>
      <w:proofErr w:type="spellEnd"/>
      <w:r w:rsidR="000F37A3">
        <w:rPr>
          <w:rFonts w:ascii="Arial" w:hAnsi="Arial" w:cs="Arial"/>
          <w:sz w:val="28"/>
          <w:szCs w:val="28"/>
        </w:rPr>
        <w:t>. через программу обучения «Развитие экономического коридора ЦАРЭС».</w:t>
      </w:r>
    </w:p>
    <w:p w:rsidR="000F37A3" w:rsidRDefault="000F37A3" w:rsidP="000F37A3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4564C4" w:rsidRDefault="004564C4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93597" w:rsidRPr="008A5A37" w:rsidRDefault="00293597" w:rsidP="004564C4">
      <w:pPr>
        <w:pStyle w:val="a3"/>
        <w:tabs>
          <w:tab w:val="left" w:pos="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2B3D3F" w:rsidRPr="001A5AC6" w:rsidRDefault="002B3D3F" w:rsidP="002B3D3F">
      <w:pPr>
        <w:jc w:val="both"/>
        <w:rPr>
          <w:rFonts w:ascii="Arial" w:hAnsi="Arial" w:cs="Arial"/>
          <w:sz w:val="28"/>
          <w:szCs w:val="28"/>
          <w:lang w:val="en-US"/>
        </w:rPr>
      </w:pPr>
      <w:bookmarkStart w:id="1" w:name="_GoBack"/>
      <w:bookmarkEnd w:id="0"/>
      <w:bookmarkEnd w:id="1"/>
    </w:p>
    <w:sectPr w:rsidR="002B3D3F" w:rsidRPr="001A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212"/>
    <w:multiLevelType w:val="hybridMultilevel"/>
    <w:tmpl w:val="4D6EFCFA"/>
    <w:lvl w:ilvl="0" w:tplc="95EE5E5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752954"/>
    <w:multiLevelType w:val="hybridMultilevel"/>
    <w:tmpl w:val="0F28F098"/>
    <w:lvl w:ilvl="0" w:tplc="26561C90">
      <w:start w:val="1"/>
      <w:numFmt w:val="decimal"/>
      <w:lvlText w:val="%1)"/>
      <w:lvlJc w:val="left"/>
      <w:pPr>
        <w:ind w:left="14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6653A10"/>
    <w:multiLevelType w:val="hybridMultilevel"/>
    <w:tmpl w:val="61DA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F55882"/>
    <w:multiLevelType w:val="hybridMultilevel"/>
    <w:tmpl w:val="93D85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0FF9"/>
    <w:multiLevelType w:val="hybridMultilevel"/>
    <w:tmpl w:val="4D6EFCFA"/>
    <w:lvl w:ilvl="0" w:tplc="95EE5E5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A22888"/>
    <w:multiLevelType w:val="hybridMultilevel"/>
    <w:tmpl w:val="4CC6B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A5655"/>
    <w:multiLevelType w:val="hybridMultilevel"/>
    <w:tmpl w:val="F918D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8146F"/>
    <w:multiLevelType w:val="hybridMultilevel"/>
    <w:tmpl w:val="3A485C54"/>
    <w:lvl w:ilvl="0" w:tplc="ACE8D9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9F7D30"/>
    <w:multiLevelType w:val="hybridMultilevel"/>
    <w:tmpl w:val="D542F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D1B4F"/>
    <w:multiLevelType w:val="hybridMultilevel"/>
    <w:tmpl w:val="E454EF20"/>
    <w:lvl w:ilvl="0" w:tplc="BB7A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B540B"/>
    <w:multiLevelType w:val="hybridMultilevel"/>
    <w:tmpl w:val="5DE21CD0"/>
    <w:lvl w:ilvl="0" w:tplc="3FB8E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D2AB4"/>
    <w:multiLevelType w:val="hybridMultilevel"/>
    <w:tmpl w:val="594E7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610BC"/>
    <w:multiLevelType w:val="hybridMultilevel"/>
    <w:tmpl w:val="43CC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41F96"/>
    <w:multiLevelType w:val="hybridMultilevel"/>
    <w:tmpl w:val="CE5E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00199"/>
    <w:multiLevelType w:val="hybridMultilevel"/>
    <w:tmpl w:val="4D6EFCFA"/>
    <w:lvl w:ilvl="0" w:tplc="95EE5E5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C35CB9"/>
    <w:multiLevelType w:val="hybridMultilevel"/>
    <w:tmpl w:val="594E7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43"/>
    <w:rsid w:val="0000530A"/>
    <w:rsid w:val="00023E25"/>
    <w:rsid w:val="0002644D"/>
    <w:rsid w:val="0004433B"/>
    <w:rsid w:val="00054887"/>
    <w:rsid w:val="000622A9"/>
    <w:rsid w:val="000642D5"/>
    <w:rsid w:val="00083C8E"/>
    <w:rsid w:val="000A0AA9"/>
    <w:rsid w:val="000A5329"/>
    <w:rsid w:val="000F37A3"/>
    <w:rsid w:val="00101893"/>
    <w:rsid w:val="001034D6"/>
    <w:rsid w:val="001157ED"/>
    <w:rsid w:val="001402D5"/>
    <w:rsid w:val="00157148"/>
    <w:rsid w:val="00161264"/>
    <w:rsid w:val="001A5AC6"/>
    <w:rsid w:val="001C0FE2"/>
    <w:rsid w:val="001F5B46"/>
    <w:rsid w:val="00202379"/>
    <w:rsid w:val="00203367"/>
    <w:rsid w:val="00204D65"/>
    <w:rsid w:val="00256235"/>
    <w:rsid w:val="00293597"/>
    <w:rsid w:val="002B3D3F"/>
    <w:rsid w:val="002D1EF1"/>
    <w:rsid w:val="002F1D5F"/>
    <w:rsid w:val="0030173A"/>
    <w:rsid w:val="00311745"/>
    <w:rsid w:val="00334793"/>
    <w:rsid w:val="00365667"/>
    <w:rsid w:val="003764B0"/>
    <w:rsid w:val="00384BFA"/>
    <w:rsid w:val="003920FA"/>
    <w:rsid w:val="003A7A87"/>
    <w:rsid w:val="003B1196"/>
    <w:rsid w:val="003B61CC"/>
    <w:rsid w:val="003C3A45"/>
    <w:rsid w:val="003C7B9C"/>
    <w:rsid w:val="003D43C7"/>
    <w:rsid w:val="003F1039"/>
    <w:rsid w:val="003F727D"/>
    <w:rsid w:val="00416248"/>
    <w:rsid w:val="00435D4A"/>
    <w:rsid w:val="00444F8E"/>
    <w:rsid w:val="00453802"/>
    <w:rsid w:val="004548CB"/>
    <w:rsid w:val="004564C4"/>
    <w:rsid w:val="00456C69"/>
    <w:rsid w:val="004651D2"/>
    <w:rsid w:val="004733AB"/>
    <w:rsid w:val="00495A7B"/>
    <w:rsid w:val="004B3BAE"/>
    <w:rsid w:val="004B6648"/>
    <w:rsid w:val="004E1F9B"/>
    <w:rsid w:val="004F2979"/>
    <w:rsid w:val="005037B3"/>
    <w:rsid w:val="005059D4"/>
    <w:rsid w:val="00515637"/>
    <w:rsid w:val="00524EE1"/>
    <w:rsid w:val="0053356C"/>
    <w:rsid w:val="005446A7"/>
    <w:rsid w:val="0056152A"/>
    <w:rsid w:val="00575020"/>
    <w:rsid w:val="00593B0E"/>
    <w:rsid w:val="005B091B"/>
    <w:rsid w:val="005D433C"/>
    <w:rsid w:val="005D7F8E"/>
    <w:rsid w:val="006127EA"/>
    <w:rsid w:val="00647A9B"/>
    <w:rsid w:val="00691963"/>
    <w:rsid w:val="00692D1B"/>
    <w:rsid w:val="007100F3"/>
    <w:rsid w:val="00715488"/>
    <w:rsid w:val="00733018"/>
    <w:rsid w:val="00752958"/>
    <w:rsid w:val="007558FC"/>
    <w:rsid w:val="007651C4"/>
    <w:rsid w:val="00776874"/>
    <w:rsid w:val="00787AF9"/>
    <w:rsid w:val="007B62E7"/>
    <w:rsid w:val="007C7E43"/>
    <w:rsid w:val="007F0E9F"/>
    <w:rsid w:val="007F5E8B"/>
    <w:rsid w:val="00806C72"/>
    <w:rsid w:val="0084329D"/>
    <w:rsid w:val="00846C75"/>
    <w:rsid w:val="0085471E"/>
    <w:rsid w:val="00854FEC"/>
    <w:rsid w:val="00863DD7"/>
    <w:rsid w:val="00864DD3"/>
    <w:rsid w:val="00867B21"/>
    <w:rsid w:val="00880373"/>
    <w:rsid w:val="008A5A37"/>
    <w:rsid w:val="008B28BF"/>
    <w:rsid w:val="009002D4"/>
    <w:rsid w:val="0092163E"/>
    <w:rsid w:val="0097613D"/>
    <w:rsid w:val="009A5933"/>
    <w:rsid w:val="009B1B15"/>
    <w:rsid w:val="009B2A39"/>
    <w:rsid w:val="009E0735"/>
    <w:rsid w:val="00A00CB4"/>
    <w:rsid w:val="00A044BB"/>
    <w:rsid w:val="00A60348"/>
    <w:rsid w:val="00A72AFE"/>
    <w:rsid w:val="00A768DB"/>
    <w:rsid w:val="00A87A83"/>
    <w:rsid w:val="00AD419E"/>
    <w:rsid w:val="00B01A8A"/>
    <w:rsid w:val="00B12D31"/>
    <w:rsid w:val="00B36647"/>
    <w:rsid w:val="00B50843"/>
    <w:rsid w:val="00B52570"/>
    <w:rsid w:val="00B53752"/>
    <w:rsid w:val="00BA029B"/>
    <w:rsid w:val="00BA19E8"/>
    <w:rsid w:val="00BB511A"/>
    <w:rsid w:val="00BC5ACB"/>
    <w:rsid w:val="00BF643A"/>
    <w:rsid w:val="00C16CE4"/>
    <w:rsid w:val="00C3032C"/>
    <w:rsid w:val="00C42D71"/>
    <w:rsid w:val="00C472F7"/>
    <w:rsid w:val="00C67C0C"/>
    <w:rsid w:val="00C873D7"/>
    <w:rsid w:val="00CD1F92"/>
    <w:rsid w:val="00D002A8"/>
    <w:rsid w:val="00D172BA"/>
    <w:rsid w:val="00D45C2C"/>
    <w:rsid w:val="00D5236E"/>
    <w:rsid w:val="00D63496"/>
    <w:rsid w:val="00D903D8"/>
    <w:rsid w:val="00D94361"/>
    <w:rsid w:val="00DA1CB6"/>
    <w:rsid w:val="00DA480E"/>
    <w:rsid w:val="00DA5361"/>
    <w:rsid w:val="00DD0D48"/>
    <w:rsid w:val="00DD2243"/>
    <w:rsid w:val="00DF2725"/>
    <w:rsid w:val="00E04520"/>
    <w:rsid w:val="00E0563D"/>
    <w:rsid w:val="00E61A49"/>
    <w:rsid w:val="00E8269B"/>
    <w:rsid w:val="00E83C8F"/>
    <w:rsid w:val="00E95D97"/>
    <w:rsid w:val="00E96BDF"/>
    <w:rsid w:val="00EA164B"/>
    <w:rsid w:val="00EB5BD1"/>
    <w:rsid w:val="00EC355F"/>
    <w:rsid w:val="00EF029B"/>
    <w:rsid w:val="00F0305D"/>
    <w:rsid w:val="00F03314"/>
    <w:rsid w:val="00F32FB4"/>
    <w:rsid w:val="00F46247"/>
    <w:rsid w:val="00F572C2"/>
    <w:rsid w:val="00F650F2"/>
    <w:rsid w:val="00F7068F"/>
    <w:rsid w:val="00F72815"/>
    <w:rsid w:val="00F8741F"/>
    <w:rsid w:val="00FA1D93"/>
    <w:rsid w:val="00FB3B76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43"/>
    <w:pPr>
      <w:ind w:left="720"/>
      <w:contextualSpacing/>
    </w:pPr>
  </w:style>
  <w:style w:type="character" w:customStyle="1" w:styleId="hps">
    <w:name w:val="hps"/>
    <w:basedOn w:val="a0"/>
    <w:rsid w:val="0053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43"/>
    <w:pPr>
      <w:ind w:left="720"/>
      <w:contextualSpacing/>
    </w:pPr>
  </w:style>
  <w:style w:type="character" w:customStyle="1" w:styleId="hps">
    <w:name w:val="hps"/>
    <w:basedOn w:val="a0"/>
    <w:rsid w:val="0053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ERI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Бакытгуль Талгатовна Жабагинова</dc:creator>
  <cp:keywords/>
  <dc:description/>
  <cp:lastModifiedBy>Бакытгуль Талгатовна Жабагинова</cp:lastModifiedBy>
  <cp:revision>4</cp:revision>
  <dcterms:created xsi:type="dcterms:W3CDTF">2015-05-28T12:18:00Z</dcterms:created>
  <dcterms:modified xsi:type="dcterms:W3CDTF">2015-05-29T02:46:00Z</dcterms:modified>
</cp:coreProperties>
</file>